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DB" w:rsidRPr="00F604DB" w:rsidRDefault="00F604DB" w:rsidP="00F604DB">
      <w:pPr>
        <w:spacing w:before="100" w:beforeAutospacing="1" w:after="300" w:line="390" w:lineRule="atLeast"/>
        <w:outlineLvl w:val="1"/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</w:pPr>
      <w:r w:rsidRPr="00F604DB"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  <w:t>Постановление Правительства РФ от 18.10.2014 N 1075 "Об утверждении Правил определения среднедушевого дохода для предоставления социальных услуг бесплатно"</w:t>
      </w:r>
    </w:p>
    <w:p w:rsidR="00F604DB" w:rsidRPr="00F604DB" w:rsidRDefault="00F604DB" w:rsidP="00F604DB">
      <w:pPr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0" w:name="100001"/>
      <w:bookmarkEnd w:id="0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ПРАВИТЕЛЬСТВО РОССИЙСКОЙ ФЕДЕРАЦИИ</w:t>
      </w:r>
    </w:p>
    <w:p w:rsidR="00F604DB" w:rsidRPr="00F604DB" w:rsidRDefault="00F604DB" w:rsidP="00F604DB">
      <w:pPr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" w:name="100002"/>
      <w:bookmarkEnd w:id="1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ПОСТАНОВЛЕНИЕ</w:t>
      </w:r>
    </w:p>
    <w:p w:rsidR="00F604DB" w:rsidRPr="00F604DB" w:rsidRDefault="00F604DB" w:rsidP="00F604DB">
      <w:pPr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от 18 октября 2014 г. N 1075</w:t>
      </w:r>
    </w:p>
    <w:p w:rsidR="00F604DB" w:rsidRPr="00F604DB" w:rsidRDefault="00F604DB" w:rsidP="00F604DB">
      <w:pPr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" w:name="100003"/>
      <w:bookmarkEnd w:id="2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ОБ УТВЕРЖДЕНИИ ПРАВИЛ</w:t>
      </w:r>
    </w:p>
    <w:p w:rsidR="00F604DB" w:rsidRPr="00F604DB" w:rsidRDefault="00F604DB" w:rsidP="00F604DB">
      <w:pPr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ОПРЕДЕЛЕНИЯ СРЕДНЕДУШЕВОГО ДОХОДА ДЛЯ ПРЕДОСТАВЛЕНИЯ</w:t>
      </w:r>
    </w:p>
    <w:p w:rsidR="00F604DB" w:rsidRDefault="00F604DB" w:rsidP="00F604DB">
      <w:pPr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СОЦИАЛЬНЫХ УСЛУГ БЕСПЛАТНО</w:t>
      </w:r>
    </w:p>
    <w:p w:rsidR="00F604DB" w:rsidRDefault="00F604DB" w:rsidP="00F604DB">
      <w:pPr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F604DB" w:rsidRPr="00F604DB" w:rsidRDefault="00F604DB" w:rsidP="00F604DB">
      <w:pPr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F604DB" w:rsidRPr="00F604DB" w:rsidRDefault="00F604DB" w:rsidP="00F604DB">
      <w:pPr>
        <w:spacing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" w:name="100004"/>
      <w:bookmarkEnd w:id="3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 соответствии с </w:t>
      </w:r>
      <w:hyperlink r:id="rId4" w:anchor="100331" w:history="1">
        <w:r w:rsidRPr="00F604DB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>частью 4 статьи 31</w:t>
        </w:r>
      </w:hyperlink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F604DB" w:rsidRPr="00F604DB" w:rsidRDefault="00F604DB" w:rsidP="00F604DB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" w:name="100005"/>
      <w:bookmarkEnd w:id="4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 Утвердить прилагаемые </w:t>
      </w:r>
      <w:hyperlink r:id="rId5" w:anchor="100010" w:history="1">
        <w:r w:rsidRPr="00F604DB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>Правила</w:t>
        </w:r>
      </w:hyperlink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определения среднедушевого дохода для предоставления социальных услуг бесплатно.</w:t>
      </w:r>
    </w:p>
    <w:p w:rsidR="00F604DB" w:rsidRPr="00F604DB" w:rsidRDefault="00F604DB" w:rsidP="00F604DB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" w:name="100006"/>
      <w:bookmarkEnd w:id="5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r:id="rId6" w:anchor="100010" w:history="1">
        <w:r w:rsidRPr="00F604DB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>Правил</w:t>
        </w:r>
      </w:hyperlink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, утвержденных настоящим постановлением.</w:t>
      </w:r>
    </w:p>
    <w:p w:rsidR="00F604DB" w:rsidRDefault="00F604DB" w:rsidP="00F604DB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" w:name="100007"/>
      <w:bookmarkEnd w:id="6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3. Настоящее постановление вступает в силу с 1 января 2015 г.</w:t>
      </w:r>
    </w:p>
    <w:p w:rsidR="00F604DB" w:rsidRDefault="00F604DB" w:rsidP="00F604DB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F604DB" w:rsidRDefault="00F604DB" w:rsidP="00F604DB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F604DB" w:rsidRPr="00F604DB" w:rsidRDefault="00F604DB" w:rsidP="00F604DB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F604DB" w:rsidRPr="00F604DB" w:rsidRDefault="00F604DB" w:rsidP="00F604DB">
      <w:pPr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" w:name="100008"/>
      <w:bookmarkEnd w:id="7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Председатель Правительства</w:t>
      </w:r>
    </w:p>
    <w:p w:rsidR="00F604DB" w:rsidRPr="00F604DB" w:rsidRDefault="00F604DB" w:rsidP="00F604DB">
      <w:pPr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Российской Федерации</w:t>
      </w:r>
    </w:p>
    <w:p w:rsidR="00F604DB" w:rsidRPr="00F604DB" w:rsidRDefault="00F604DB" w:rsidP="00F604DB">
      <w:pPr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Д.МЕДВЕДЕВ</w:t>
      </w:r>
    </w:p>
    <w:p w:rsidR="00F604DB" w:rsidRDefault="00F604DB" w:rsidP="00F6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04DB" w:rsidRDefault="00F604DB" w:rsidP="00F6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04DB" w:rsidRDefault="00F604DB" w:rsidP="00F6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04DB" w:rsidRDefault="00F604DB" w:rsidP="00F6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04DB" w:rsidRDefault="00F604DB" w:rsidP="00F6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04DB" w:rsidRDefault="00F604DB" w:rsidP="00F6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04DB" w:rsidRDefault="00F604DB" w:rsidP="00F6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04DB" w:rsidRDefault="00F604DB" w:rsidP="00F6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04DB" w:rsidRDefault="00F604DB" w:rsidP="00F6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04DB" w:rsidRDefault="00F604DB" w:rsidP="00F6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04DB" w:rsidRPr="00F604DB" w:rsidRDefault="00F604DB" w:rsidP="00F6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04DB" w:rsidRPr="00F604DB" w:rsidRDefault="00F604DB" w:rsidP="00F6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04DB" w:rsidRDefault="00F604DB" w:rsidP="00F6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04DB" w:rsidRDefault="00F604DB" w:rsidP="00F6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04DB" w:rsidRDefault="00F604DB" w:rsidP="00F6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04DB" w:rsidRDefault="00F604DB" w:rsidP="00F6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04DB" w:rsidRPr="00F604DB" w:rsidRDefault="00F604DB" w:rsidP="00F6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04DB" w:rsidRPr="00F604DB" w:rsidRDefault="00F604DB" w:rsidP="00F604DB">
      <w:pPr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" w:name="100009"/>
      <w:bookmarkEnd w:id="8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Утверждены</w:t>
      </w:r>
    </w:p>
    <w:p w:rsidR="00F604DB" w:rsidRPr="00F604DB" w:rsidRDefault="00F604DB" w:rsidP="00F604DB">
      <w:pPr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постановлением Правительства</w:t>
      </w:r>
    </w:p>
    <w:p w:rsidR="00F604DB" w:rsidRPr="00F604DB" w:rsidRDefault="00F604DB" w:rsidP="00F604DB">
      <w:pPr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Российской Федерации</w:t>
      </w:r>
    </w:p>
    <w:p w:rsidR="00F604DB" w:rsidRPr="00F604DB" w:rsidRDefault="00F604DB" w:rsidP="00F604DB">
      <w:pPr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от 18 октября 2014 г. N 1075</w:t>
      </w:r>
    </w:p>
    <w:p w:rsidR="00F604DB" w:rsidRDefault="00F604DB" w:rsidP="00F604DB">
      <w:pPr>
        <w:spacing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" w:name="100010"/>
      <w:bookmarkEnd w:id="9"/>
    </w:p>
    <w:p w:rsidR="00F604DB" w:rsidRDefault="00F604DB" w:rsidP="00F604DB">
      <w:pPr>
        <w:spacing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F604DB" w:rsidRDefault="00F604DB" w:rsidP="00F604DB">
      <w:pPr>
        <w:spacing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F604DB" w:rsidRPr="00F604DB" w:rsidRDefault="00F604DB" w:rsidP="00F604DB">
      <w:pPr>
        <w:jc w:val="center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  <w:r w:rsidRPr="00F604DB">
        <w:rPr>
          <w:rFonts w:ascii="Open Sans" w:eastAsia="Times New Roman" w:hAnsi="Open Sans" w:cs="Times New Roman"/>
          <w:b/>
          <w:sz w:val="23"/>
          <w:szCs w:val="23"/>
          <w:lang w:eastAsia="ru-RU"/>
        </w:rPr>
        <w:t>ПРАВИЛА</w:t>
      </w:r>
    </w:p>
    <w:p w:rsidR="00F604DB" w:rsidRPr="00F604DB" w:rsidRDefault="00F604DB" w:rsidP="00F604DB">
      <w:pPr>
        <w:jc w:val="center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  <w:r w:rsidRPr="00F604DB">
        <w:rPr>
          <w:rFonts w:ascii="Open Sans" w:eastAsia="Times New Roman" w:hAnsi="Open Sans" w:cs="Times New Roman"/>
          <w:b/>
          <w:sz w:val="23"/>
          <w:szCs w:val="23"/>
          <w:lang w:eastAsia="ru-RU"/>
        </w:rPr>
        <w:t>ОПРЕДЕЛЕНИЯ СРЕДНЕДУШЕВОГО ДОХОДА ДЛЯ ПРЕДОСТАВЛЕНИЯ</w:t>
      </w:r>
    </w:p>
    <w:p w:rsidR="00F604DB" w:rsidRPr="00F604DB" w:rsidRDefault="00F604DB" w:rsidP="00F604DB">
      <w:pPr>
        <w:jc w:val="center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  <w:r w:rsidRPr="00F604DB">
        <w:rPr>
          <w:rFonts w:ascii="Open Sans" w:eastAsia="Times New Roman" w:hAnsi="Open Sans" w:cs="Times New Roman"/>
          <w:b/>
          <w:sz w:val="23"/>
          <w:szCs w:val="23"/>
          <w:lang w:eastAsia="ru-RU"/>
        </w:rPr>
        <w:t>СОЦИАЛЬНЫХ УСЛУГ БЕСПЛАТНО</w:t>
      </w:r>
    </w:p>
    <w:p w:rsidR="00F604DB" w:rsidRPr="00F604DB" w:rsidRDefault="00F604DB" w:rsidP="00F604DB">
      <w:pPr>
        <w:jc w:val="center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</w:p>
    <w:p w:rsidR="00F604DB" w:rsidRPr="00F604DB" w:rsidRDefault="00F604DB" w:rsidP="00F604DB">
      <w:pPr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" w:name="100011"/>
      <w:bookmarkEnd w:id="10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</w:t>
      </w:r>
      <w:hyperlink r:id="rId7" w:history="1">
        <w:r w:rsidRPr="00F604DB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>закона</w:t>
        </w:r>
      </w:hyperlink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"Об основах социального обслуживания граждан в Российской Федерации" (далее - среднедушевой доход).</w:t>
      </w:r>
    </w:p>
    <w:p w:rsidR="00F604DB" w:rsidRPr="00F604DB" w:rsidRDefault="00F604DB" w:rsidP="00F604DB">
      <w:pPr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" w:name="100012"/>
      <w:bookmarkEnd w:id="11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2. </w:t>
      </w:r>
      <w:proofErr w:type="gramStart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Расчет среднедушевого дохода в отношении получателя социальных услуг, за исключением лиц, указанных в </w:t>
      </w:r>
      <w:hyperlink r:id="rId8" w:anchor="100326" w:history="1">
        <w:r w:rsidRPr="00F604DB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>частях 1</w:t>
        </w:r>
      </w:hyperlink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</w:t>
      </w:r>
      <w:hyperlink r:id="rId9" w:anchor="100330" w:history="1">
        <w:r w:rsidRPr="00F604DB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>3 статьи 31</w:t>
        </w:r>
      </w:hyperlink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</w:t>
      </w:r>
      <w:proofErr w:type="gramEnd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гражданина и принадлежащем им (ему) </w:t>
      </w:r>
      <w:proofErr w:type="gramStart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имуществе</w:t>
      </w:r>
      <w:proofErr w:type="gramEnd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 праве собственности.</w:t>
      </w:r>
    </w:p>
    <w:p w:rsidR="00F604DB" w:rsidRPr="00F604DB" w:rsidRDefault="00F604DB" w:rsidP="00F604DB">
      <w:pPr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" w:name="100013"/>
      <w:bookmarkEnd w:id="12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3. В целях настоящих Правил:</w:t>
      </w:r>
    </w:p>
    <w:p w:rsidR="00F604DB" w:rsidRPr="00F604DB" w:rsidRDefault="00F604DB" w:rsidP="00F604DB">
      <w:pPr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" w:name="100014"/>
      <w:bookmarkEnd w:id="13"/>
      <w:proofErr w:type="gramStart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а) в составе семьи учитываются супруги, родители и несовершеннолетние дети, совместно проживающие с получателем социальных услуг;</w:t>
      </w:r>
      <w:proofErr w:type="gramEnd"/>
    </w:p>
    <w:p w:rsidR="00F604DB" w:rsidRPr="00F604DB" w:rsidRDefault="00F604DB" w:rsidP="00F604DB">
      <w:pPr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" w:name="100015"/>
      <w:bookmarkEnd w:id="14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F604DB" w:rsidRPr="00F604DB" w:rsidRDefault="00F604DB" w:rsidP="00F604DB">
      <w:pPr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" w:name="100016"/>
      <w:bookmarkEnd w:id="15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4. При расчете среднедушевого дохода в состав семьи не включаются:</w:t>
      </w:r>
    </w:p>
    <w:p w:rsidR="00F604DB" w:rsidRPr="00F604DB" w:rsidRDefault="00F604DB" w:rsidP="00F604DB">
      <w:pPr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" w:name="100017"/>
      <w:bookmarkEnd w:id="16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F604DB" w:rsidRPr="00F604DB" w:rsidRDefault="00F604DB" w:rsidP="00F604DB">
      <w:pPr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" w:name="100018"/>
      <w:bookmarkEnd w:id="17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б) лица, находящиеся на полном государственном обеспечении.</w:t>
      </w:r>
    </w:p>
    <w:p w:rsidR="00F604DB" w:rsidRPr="00F604DB" w:rsidRDefault="00F604DB" w:rsidP="00F604DB">
      <w:pPr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" w:name="100019"/>
      <w:bookmarkEnd w:id="18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5. При расчете среднедушевого дохода учитываются следующие доходы, полученные в денежной форме:</w:t>
      </w:r>
    </w:p>
    <w:p w:rsidR="00F604DB" w:rsidRPr="00F604DB" w:rsidRDefault="00F604DB" w:rsidP="00F604DB">
      <w:pPr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" w:name="100020"/>
      <w:bookmarkEnd w:id="19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F604DB" w:rsidRPr="00F604DB" w:rsidRDefault="00F604DB" w:rsidP="00F604DB">
      <w:pPr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" w:name="100021"/>
      <w:bookmarkEnd w:id="20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F604DB" w:rsidRPr="00F604DB" w:rsidRDefault="00F604DB" w:rsidP="00F604DB">
      <w:pPr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" w:name="100022"/>
      <w:bookmarkEnd w:id="21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в) доходы, полученные от использования в Российской Федерации авторских или смежных прав;</w:t>
      </w:r>
    </w:p>
    <w:p w:rsidR="00F604DB" w:rsidRPr="00F604DB" w:rsidRDefault="00F604DB" w:rsidP="00F604DB">
      <w:pPr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2" w:name="100023"/>
      <w:bookmarkEnd w:id="22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г) доходы, полученные от сдачи в аренду или иного использования имущества, находящегося в Российской Федерации;</w:t>
      </w:r>
    </w:p>
    <w:p w:rsidR="00F604DB" w:rsidRPr="00F604DB" w:rsidRDefault="00F604DB" w:rsidP="00F604DB">
      <w:pPr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3" w:name="100024"/>
      <w:bookmarkEnd w:id="23"/>
      <w:proofErr w:type="spellStart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д</w:t>
      </w:r>
      <w:proofErr w:type="spellEnd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) доходы от реализации:</w:t>
      </w:r>
    </w:p>
    <w:p w:rsidR="00F604DB" w:rsidRPr="00F604DB" w:rsidRDefault="00F604DB" w:rsidP="00F604DB">
      <w:pPr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4" w:name="100025"/>
      <w:bookmarkEnd w:id="24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недвижимого имущества, находящегося в Российской Федерации;</w:t>
      </w:r>
    </w:p>
    <w:p w:rsidR="00F604DB" w:rsidRPr="00F604DB" w:rsidRDefault="00F604DB" w:rsidP="00F604DB">
      <w:pPr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5" w:name="100026"/>
      <w:bookmarkEnd w:id="25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в Российской Федерации акций или иных ценных бумаг, а также долей участия в уставном капитале организаций;</w:t>
      </w:r>
    </w:p>
    <w:p w:rsidR="00F604DB" w:rsidRPr="00F604DB" w:rsidRDefault="00F604DB" w:rsidP="00F604DB">
      <w:pPr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6" w:name="100027"/>
      <w:bookmarkEnd w:id="26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F604DB" w:rsidRPr="00F604DB" w:rsidRDefault="00F604DB" w:rsidP="00F604DB">
      <w:pPr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7" w:name="100028"/>
      <w:bookmarkEnd w:id="27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F604DB" w:rsidRPr="00F604DB" w:rsidRDefault="00F604DB" w:rsidP="00F604DB">
      <w:pPr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8" w:name="100029"/>
      <w:bookmarkEnd w:id="28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иного имущества, находящегося в Российской Федерации и принадлежащего гражданину;</w:t>
      </w:r>
    </w:p>
    <w:p w:rsidR="00F604DB" w:rsidRPr="00F604DB" w:rsidRDefault="00F604DB" w:rsidP="00F604DB">
      <w:pPr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9" w:name="100030"/>
      <w:bookmarkEnd w:id="29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е) вознаграждение за выполнение трудовых или иных обязанностей, выполненную работу, оказанную услугу, совершение действия в Российской Федерации. </w:t>
      </w:r>
      <w:proofErr w:type="gramStart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При этом вознаграждение директоров и иные </w:t>
      </w:r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proofErr w:type="gramEnd"/>
    </w:p>
    <w:p w:rsidR="00F604DB" w:rsidRPr="00F604DB" w:rsidRDefault="00F604DB" w:rsidP="00F604DB">
      <w:pPr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0" w:name="100031"/>
      <w:bookmarkEnd w:id="30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F604DB" w:rsidRPr="00F604DB" w:rsidRDefault="00F604DB" w:rsidP="00F604DB">
      <w:pPr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1" w:name="100032"/>
      <w:bookmarkEnd w:id="31"/>
      <w:proofErr w:type="spellStart"/>
      <w:proofErr w:type="gramStart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з</w:t>
      </w:r>
      <w:proofErr w:type="spellEnd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  <w:proofErr w:type="gramEnd"/>
    </w:p>
    <w:p w:rsidR="00F604DB" w:rsidRPr="00F604DB" w:rsidRDefault="00F604DB" w:rsidP="00F604DB">
      <w:pPr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2" w:name="100033"/>
      <w:bookmarkEnd w:id="32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и) доходы, полученные от использования трубопроводов, линий электропередачи, линий оптико-волоконной и (или) беспроводной связи, иных сре</w:t>
      </w:r>
      <w:proofErr w:type="gramStart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дств св</w:t>
      </w:r>
      <w:proofErr w:type="gramEnd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язи, включая компьютерные сети, на территории Российской Федерации;</w:t>
      </w:r>
    </w:p>
    <w:p w:rsidR="00F604DB" w:rsidRPr="00F604DB" w:rsidRDefault="00F604DB" w:rsidP="00F604DB">
      <w:pPr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3" w:name="100034"/>
      <w:bookmarkEnd w:id="33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F604DB" w:rsidRPr="00F604DB" w:rsidRDefault="00F604DB" w:rsidP="00F604DB">
      <w:pPr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4" w:name="100035"/>
      <w:bookmarkEnd w:id="34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л) иные доходы, получаемые гражданином в результате осуществления им деятельности в Российской Федерации;</w:t>
      </w:r>
    </w:p>
    <w:p w:rsidR="00F604DB" w:rsidRPr="00F604DB" w:rsidRDefault="00F604DB" w:rsidP="00F604DB">
      <w:pPr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5" w:name="100036"/>
      <w:bookmarkEnd w:id="35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F604DB" w:rsidRPr="00F604DB" w:rsidRDefault="00F604DB" w:rsidP="00F604DB">
      <w:pPr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6" w:name="100037"/>
      <w:bookmarkEnd w:id="36"/>
      <w:proofErr w:type="spellStart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н</w:t>
      </w:r>
      <w:proofErr w:type="spellEnd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F604DB" w:rsidRPr="00F604DB" w:rsidRDefault="00F604DB" w:rsidP="00F604DB">
      <w:pPr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7" w:name="100038"/>
      <w:bookmarkEnd w:id="37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F604DB" w:rsidRPr="00F604DB" w:rsidRDefault="00F604DB" w:rsidP="00F604DB">
      <w:pPr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8" w:name="100039"/>
      <w:bookmarkEnd w:id="38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F604DB" w:rsidRPr="00F604DB" w:rsidRDefault="00F604DB" w:rsidP="00F604DB">
      <w:pPr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9" w:name="100040"/>
      <w:bookmarkEnd w:id="39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7. Доходы учитываются до вычета налогов и сборов в соответствии с законодательством Российской Федерации.</w:t>
      </w:r>
    </w:p>
    <w:p w:rsidR="00F604DB" w:rsidRPr="00F604DB" w:rsidRDefault="00F604DB" w:rsidP="00F604DB">
      <w:pPr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0" w:name="100041"/>
      <w:bookmarkEnd w:id="40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F604DB" w:rsidRPr="00F604DB" w:rsidRDefault="00F604DB" w:rsidP="00F604DB">
      <w:pPr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1" w:name="100042"/>
      <w:bookmarkEnd w:id="41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9. </w:t>
      </w:r>
      <w:proofErr w:type="gramStart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F604DB" w:rsidRPr="00F604DB" w:rsidRDefault="00F604DB" w:rsidP="00F604DB">
      <w:pPr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2" w:name="100043"/>
      <w:bookmarkEnd w:id="42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F604DB" w:rsidRPr="00F604DB" w:rsidRDefault="00F604DB" w:rsidP="00F604DB">
      <w:pPr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3" w:name="100044"/>
      <w:bookmarkEnd w:id="43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F604DB" w:rsidRPr="00F604DB" w:rsidRDefault="00F604DB" w:rsidP="00F604DB">
      <w:pPr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4" w:name="100045"/>
      <w:bookmarkEnd w:id="44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F604DB" w:rsidRPr="00F604DB" w:rsidRDefault="00F604DB" w:rsidP="00F604DB">
      <w:pPr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5" w:name="100046"/>
      <w:bookmarkEnd w:id="45"/>
      <w:r w:rsidRPr="00F604DB">
        <w:rPr>
          <w:rFonts w:ascii="Open Sans" w:eastAsia="Times New Roman" w:hAnsi="Open Sans" w:cs="Times New Roman"/>
          <w:sz w:val="23"/>
          <w:szCs w:val="23"/>
          <w:lang w:eastAsia="ru-RU"/>
        </w:rPr>
        <w:t>13. Доход одиноко проживающего гражданина определяется как одна двенадцатая суммы его доходов за расчетный период.</w:t>
      </w:r>
    </w:p>
    <w:p w:rsidR="004907EF" w:rsidRDefault="004907EF" w:rsidP="00F604DB"/>
    <w:sectPr w:rsidR="004907EF" w:rsidSect="00F604DB">
      <w:pgSz w:w="11906" w:h="16838"/>
      <w:pgMar w:top="567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04DB"/>
    <w:rsid w:val="0043102D"/>
    <w:rsid w:val="004907EF"/>
    <w:rsid w:val="00F6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04DB"/>
    <w:rPr>
      <w:color w:val="005EA5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60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04D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1">
    <w:name w:val="pcenter1"/>
    <w:basedOn w:val="a"/>
    <w:rsid w:val="00F604DB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F604DB"/>
    <w:pPr>
      <w:spacing w:before="100" w:beforeAutospacing="1" w:after="180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F604DB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1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9379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28122013-n-442-fz-o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federalnyi-zakon-ot-28122013-n-442-fz-o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18102014-n-107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galacts.ru/doc/postanovlenie-pravitelstva-rf-ot-18102014-n-1075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egalacts.ru/doc/federalnyi-zakon-ot-28122013-n-442-fz-ob/" TargetMode="External"/><Relationship Id="rId9" Type="http://schemas.openxmlformats.org/officeDocument/2006/relationships/hyperlink" Target="http://legalacts.ru/doc/federalnyi-zakon-ot-28122013-n-442-fz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1419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2019-04-01T08:52:00Z</dcterms:created>
  <dcterms:modified xsi:type="dcterms:W3CDTF">2019-04-01T08:55:00Z</dcterms:modified>
</cp:coreProperties>
</file>